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6B295" w14:textId="77777777" w:rsidR="007F79F0" w:rsidRPr="007F79F0" w:rsidRDefault="00924CE2" w:rsidP="007F79F0">
      <w:pPr>
        <w:spacing w:after="120"/>
        <w:rPr>
          <w:sz w:val="32"/>
        </w:rPr>
      </w:pPr>
      <w:r w:rsidRPr="007F79F0">
        <w:rPr>
          <w:sz w:val="32"/>
        </w:rPr>
        <w:t>Polargy PolarPlex</w:t>
      </w:r>
      <w:r w:rsidRPr="007F79F0">
        <w:rPr>
          <w:sz w:val="32"/>
          <w:vertAlign w:val="superscript"/>
        </w:rPr>
        <w:t>TM</w:t>
      </w:r>
      <w:r w:rsidRPr="007F79F0">
        <w:rPr>
          <w:sz w:val="32"/>
        </w:rPr>
        <w:t xml:space="preserve"> </w:t>
      </w:r>
    </w:p>
    <w:p w14:paraId="2F5D56B4" w14:textId="095057BA" w:rsidR="007F79F0" w:rsidRPr="007F79F0" w:rsidRDefault="00F656E2" w:rsidP="007F79F0">
      <w:pPr>
        <w:spacing w:after="120"/>
        <w:rPr>
          <w:sz w:val="32"/>
        </w:rPr>
      </w:pPr>
      <w:r>
        <w:rPr>
          <w:sz w:val="32"/>
        </w:rPr>
        <w:t>P2 Sliding Door</w:t>
      </w:r>
      <w:r w:rsidR="007F79F0" w:rsidRPr="007F79F0">
        <w:rPr>
          <w:sz w:val="32"/>
        </w:rPr>
        <w:t xml:space="preserve"> Specification</w:t>
      </w:r>
    </w:p>
    <w:p w14:paraId="5EBC30CB" w14:textId="77777777" w:rsidR="007F79F0" w:rsidRDefault="007F79F0" w:rsidP="00F82ECD">
      <w:pPr>
        <w:pBdr>
          <w:bottom w:val="single" w:sz="4" w:space="1" w:color="auto"/>
        </w:pBdr>
      </w:pPr>
    </w:p>
    <w:p w14:paraId="74A8B43C" w14:textId="77777777" w:rsidR="007F79F0" w:rsidRDefault="007F79F0"/>
    <w:p w14:paraId="07174F7F" w14:textId="77777777" w:rsidR="007F79F0" w:rsidRDefault="007F79F0"/>
    <w:p w14:paraId="56992E0B" w14:textId="563AC7FC" w:rsidR="00924CE2" w:rsidRPr="00F82ECD" w:rsidRDefault="00F82ECD">
      <w:pPr>
        <w:rPr>
          <w:b/>
        </w:rPr>
      </w:pPr>
      <w:r w:rsidRPr="00F82ECD">
        <w:rPr>
          <w:b/>
        </w:rPr>
        <w:t xml:space="preserve">PART 1 </w:t>
      </w:r>
      <w:r>
        <w:rPr>
          <w:b/>
        </w:rPr>
        <w:t xml:space="preserve">- </w:t>
      </w:r>
      <w:r w:rsidRPr="00F82ECD">
        <w:rPr>
          <w:b/>
        </w:rPr>
        <w:t>GENERAL</w:t>
      </w:r>
    </w:p>
    <w:p w14:paraId="09288545" w14:textId="77777777" w:rsidR="00F5546C" w:rsidRDefault="00F5546C"/>
    <w:p w14:paraId="728D56AB" w14:textId="0C705D9E" w:rsidR="00F5546C" w:rsidRDefault="00DF441F" w:rsidP="001D7ED2">
      <w:pPr>
        <w:pStyle w:val="ListParagraph"/>
        <w:numPr>
          <w:ilvl w:val="1"/>
          <w:numId w:val="7"/>
        </w:numPr>
      </w:pPr>
      <w:r>
        <w:t>SUMMARY</w:t>
      </w:r>
    </w:p>
    <w:p w14:paraId="1FBF641D" w14:textId="77777777" w:rsidR="005D5ACC" w:rsidRDefault="005D5ACC" w:rsidP="005D5ACC"/>
    <w:p w14:paraId="74E771D6" w14:textId="35E0A90E" w:rsidR="00DF441F" w:rsidRDefault="00BF2632" w:rsidP="001D7ED2">
      <w:pPr>
        <w:pStyle w:val="ListParagraph"/>
        <w:numPr>
          <w:ilvl w:val="0"/>
          <w:numId w:val="4"/>
        </w:numPr>
      </w:pPr>
      <w:r>
        <w:t>This specification is for the PolarPlex™P2 Sliding Door.</w:t>
      </w:r>
      <w:r w:rsidR="002E1E99">
        <w:br/>
      </w:r>
    </w:p>
    <w:p w14:paraId="5248788F" w14:textId="07623E58" w:rsidR="00281964" w:rsidRDefault="00281964" w:rsidP="001D7ED2">
      <w:pPr>
        <w:pStyle w:val="ListParagraph"/>
        <w:numPr>
          <w:ilvl w:val="1"/>
          <w:numId w:val="7"/>
        </w:numPr>
      </w:pPr>
      <w:r>
        <w:t>SYSTEM DESCRIPTION</w:t>
      </w:r>
    </w:p>
    <w:p w14:paraId="58B73467" w14:textId="77777777" w:rsidR="005D5ACC" w:rsidRDefault="005D5ACC" w:rsidP="005D5ACC"/>
    <w:p w14:paraId="6AD2AEEF" w14:textId="733DF0EA" w:rsidR="00C648A9" w:rsidRDefault="00BF2632" w:rsidP="00C648A9">
      <w:pPr>
        <w:pStyle w:val="ListParagraph"/>
        <w:numPr>
          <w:ilvl w:val="0"/>
          <w:numId w:val="32"/>
        </w:numPr>
        <w:tabs>
          <w:tab w:val="left" w:pos="2160"/>
        </w:tabs>
        <w:spacing w:after="120"/>
      </w:pPr>
      <w:r>
        <w:t>The Sliding Door is designed for data center aisle containment, either hot or cold. The door consists of a sheet metal frame and sliding door leafs, either single or double. The frame is supported with a direct attachment to floor and laterally supported with a header bracket directly to equipment racks or an alternate assembly.</w:t>
      </w:r>
    </w:p>
    <w:p w14:paraId="0382A6A1" w14:textId="77777777" w:rsidR="00C648A9" w:rsidRDefault="00C648A9" w:rsidP="00C648A9">
      <w:pPr>
        <w:tabs>
          <w:tab w:val="left" w:pos="2160"/>
        </w:tabs>
        <w:spacing w:after="120"/>
        <w:ind w:left="360"/>
      </w:pPr>
    </w:p>
    <w:p w14:paraId="32EE9FCD" w14:textId="1B6ACA77" w:rsidR="00281964" w:rsidRDefault="00611734" w:rsidP="00C648A9">
      <w:pPr>
        <w:pStyle w:val="ListParagraph"/>
        <w:numPr>
          <w:ilvl w:val="1"/>
          <w:numId w:val="7"/>
        </w:numPr>
        <w:tabs>
          <w:tab w:val="left" w:pos="2160"/>
        </w:tabs>
        <w:spacing w:after="120"/>
      </w:pPr>
      <w:r>
        <w:t>DESIGN REQUIREMENTS</w:t>
      </w:r>
    </w:p>
    <w:p w14:paraId="5B848716" w14:textId="77777777" w:rsidR="0098275A" w:rsidRDefault="0098275A"/>
    <w:p w14:paraId="4B22F35A" w14:textId="28F09598" w:rsidR="00336859" w:rsidRDefault="00336859" w:rsidP="00336859">
      <w:pPr>
        <w:pStyle w:val="ListParagraph"/>
        <w:numPr>
          <w:ilvl w:val="0"/>
          <w:numId w:val="6"/>
        </w:numPr>
        <w:spacing w:after="240"/>
        <w:contextualSpacing w:val="0"/>
      </w:pPr>
      <w:r>
        <w:t xml:space="preserve">Provide a sliding door at the end of each HACS/CACS. The sliding door should be a dual door, center opening </w:t>
      </w:r>
      <w:r w:rsidR="00BA37D4">
        <w:t xml:space="preserve">or single sided </w:t>
      </w:r>
      <w:r>
        <w:t xml:space="preserve">with auto-close and hold open features. </w:t>
      </w:r>
      <w:r w:rsidR="00BA37D4">
        <w:t>Doors shall a</w:t>
      </w:r>
      <w:r w:rsidR="00AC01AD">
        <w:t>lso be adjustable in height and</w:t>
      </w:r>
      <w:r w:rsidR="00BA37D4">
        <w:t xml:space="preserve"> </w:t>
      </w:r>
      <w:r w:rsidR="00AC01AD">
        <w:t xml:space="preserve">lite panel </w:t>
      </w:r>
      <w:r w:rsidR="00BA37D4">
        <w:t>inserts shall be field replaceable.</w:t>
      </w:r>
    </w:p>
    <w:p w14:paraId="6F669EE5" w14:textId="77777777" w:rsidR="00C911B6" w:rsidRDefault="00C911B6"/>
    <w:p w14:paraId="149B94D0" w14:textId="05095ED0" w:rsidR="00DF441F" w:rsidRDefault="00DF441F" w:rsidP="00C648A9">
      <w:pPr>
        <w:pStyle w:val="ListParagraph"/>
        <w:numPr>
          <w:ilvl w:val="1"/>
          <w:numId w:val="7"/>
        </w:numPr>
      </w:pPr>
      <w:r w:rsidRPr="00DF441F">
        <w:t xml:space="preserve">WARRANTY </w:t>
      </w:r>
    </w:p>
    <w:p w14:paraId="290DFCED" w14:textId="77777777" w:rsidR="00EE72AA" w:rsidRPr="00DF441F" w:rsidRDefault="00EE72AA" w:rsidP="00EE72AA"/>
    <w:p w14:paraId="36E43167" w14:textId="1466782B" w:rsidR="00AE62D5" w:rsidRPr="00DF441F" w:rsidRDefault="007061E2" w:rsidP="001D7ED2">
      <w:pPr>
        <w:pStyle w:val="ListParagraph"/>
        <w:numPr>
          <w:ilvl w:val="0"/>
          <w:numId w:val="12"/>
        </w:numPr>
        <w:spacing w:after="240"/>
        <w:contextualSpacing w:val="0"/>
      </w:pPr>
      <w:r>
        <w:t>The P2 Sliding Door</w:t>
      </w:r>
      <w:r w:rsidR="006744B7" w:rsidRPr="00AE62D5">
        <w:t xml:space="preserve"> shall be warranted against defects in materials and workmanship </w:t>
      </w:r>
      <w:r w:rsidR="006744B7">
        <w:t>for</w:t>
      </w:r>
      <w:r w:rsidR="006744B7" w:rsidRPr="006744B7">
        <w:t xml:space="preserve"> a one-year </w:t>
      </w:r>
      <w:r w:rsidR="006744B7">
        <w:t xml:space="preserve">period </w:t>
      </w:r>
      <w:r w:rsidR="006744B7" w:rsidRPr="006744B7">
        <w:t xml:space="preserve">for </w:t>
      </w:r>
      <w:r w:rsidR="006744B7">
        <w:t xml:space="preserve">the first </w:t>
      </w:r>
      <w:r w:rsidR="006744B7" w:rsidRPr="006744B7">
        <w:t>12 months after initial start-up or 18 months after ship date, whichever occurs first.</w:t>
      </w:r>
    </w:p>
    <w:p w14:paraId="273B2932" w14:textId="77777777" w:rsidR="00F5546C" w:rsidRDefault="00F5546C"/>
    <w:p w14:paraId="20B3EFB7" w14:textId="00C5D773" w:rsidR="00AE62D5" w:rsidRDefault="00AE62D5">
      <w:r>
        <w:br w:type="page"/>
      </w:r>
    </w:p>
    <w:p w14:paraId="40E6F5A6" w14:textId="77777777" w:rsidR="00F5546C" w:rsidRDefault="00F5546C"/>
    <w:p w14:paraId="54D41D10" w14:textId="4416FE75" w:rsidR="00F82ECD" w:rsidRPr="00F82ECD" w:rsidRDefault="00F82ECD">
      <w:pPr>
        <w:rPr>
          <w:b/>
        </w:rPr>
      </w:pPr>
      <w:r w:rsidRPr="00F82ECD">
        <w:rPr>
          <w:b/>
        </w:rPr>
        <w:t>PART 2 – PRODUCTS</w:t>
      </w:r>
    </w:p>
    <w:p w14:paraId="686BC880" w14:textId="77777777" w:rsidR="00F82ECD" w:rsidRDefault="00F82ECD"/>
    <w:p w14:paraId="68D761A6" w14:textId="0BC14A18" w:rsidR="00333174" w:rsidRDefault="00360E23" w:rsidP="001D7ED2">
      <w:pPr>
        <w:spacing w:after="240"/>
      </w:pPr>
      <w:r>
        <w:t>2.1</w:t>
      </w:r>
      <w:r>
        <w:tab/>
      </w:r>
      <w:r w:rsidR="0098275A">
        <w:t>MANUFACTURERS</w:t>
      </w:r>
    </w:p>
    <w:p w14:paraId="6D4DEE86" w14:textId="583D5A49" w:rsidR="00291B69" w:rsidRDefault="00333174" w:rsidP="001D7ED2">
      <w:pPr>
        <w:pStyle w:val="ListParagraph"/>
        <w:numPr>
          <w:ilvl w:val="0"/>
          <w:numId w:val="13"/>
        </w:numPr>
        <w:spacing w:after="240"/>
        <w:contextualSpacing w:val="0"/>
      </w:pPr>
      <w:r>
        <w:t xml:space="preserve">Basis of Design: Product specified is </w:t>
      </w:r>
      <w:r w:rsidR="00E40A7C">
        <w:t xml:space="preserve">the </w:t>
      </w:r>
      <w:r>
        <w:t>PolarPlex</w:t>
      </w:r>
      <w:r w:rsidRPr="00291B69">
        <w:rPr>
          <w:vertAlign w:val="superscript"/>
        </w:rPr>
        <w:t>TM</w:t>
      </w:r>
      <w:r>
        <w:t xml:space="preserve"> </w:t>
      </w:r>
      <w:r w:rsidR="00915D29">
        <w:t>P2 Sliding Door</w:t>
      </w:r>
      <w:r>
        <w:t xml:space="preserve"> as manufactured by Polargy, Inc. </w:t>
      </w:r>
    </w:p>
    <w:p w14:paraId="2FC0B766" w14:textId="5E5C0651" w:rsidR="00360E23" w:rsidRDefault="00333174" w:rsidP="001D7ED2">
      <w:pPr>
        <w:pStyle w:val="ListParagraph"/>
        <w:numPr>
          <w:ilvl w:val="0"/>
          <w:numId w:val="13"/>
        </w:numPr>
        <w:spacing w:after="240"/>
        <w:contextualSpacing w:val="0"/>
      </w:pPr>
      <w:r>
        <w:t xml:space="preserve">Substitutions: Proposed substitutions must be approved prior to bidding. </w:t>
      </w:r>
    </w:p>
    <w:p w14:paraId="49CA4672" w14:textId="506C994D" w:rsidR="0098275A" w:rsidRDefault="001D7ED2" w:rsidP="00145EE7">
      <w:pPr>
        <w:spacing w:after="240"/>
      </w:pPr>
      <w:r>
        <w:t>2.2</w:t>
      </w:r>
      <w:r>
        <w:tab/>
      </w:r>
      <w:r w:rsidR="00D83A4B">
        <w:t>SLIDING DOORS</w:t>
      </w:r>
    </w:p>
    <w:p w14:paraId="173BA2F2" w14:textId="77777777" w:rsidR="00A002F2" w:rsidRDefault="00A002F2" w:rsidP="00A002F2">
      <w:pPr>
        <w:pStyle w:val="ListParagraph"/>
        <w:numPr>
          <w:ilvl w:val="0"/>
          <w:numId w:val="21"/>
        </w:numPr>
        <w:spacing w:after="240"/>
        <w:contextualSpacing w:val="0"/>
      </w:pPr>
      <w:r>
        <w:t>Aisle containment sliding d</w:t>
      </w:r>
      <w:r w:rsidR="0049387C">
        <w:t xml:space="preserve">oors shall have automatic </w:t>
      </w:r>
      <w:r>
        <w:t>closing.</w:t>
      </w:r>
      <w:r w:rsidRPr="00A002F2">
        <w:t xml:space="preserve"> </w:t>
      </w:r>
    </w:p>
    <w:p w14:paraId="3FC488C0" w14:textId="1626C0C0" w:rsidR="00353822" w:rsidRDefault="00A002F2" w:rsidP="00A002F2">
      <w:pPr>
        <w:pStyle w:val="ListParagraph"/>
        <w:numPr>
          <w:ilvl w:val="0"/>
          <w:numId w:val="21"/>
        </w:numPr>
        <w:spacing w:after="240"/>
        <w:contextualSpacing w:val="0"/>
      </w:pPr>
      <w:r w:rsidRPr="00A002F2">
        <w:t>Center opening aisle end containment door models shall have an aisle coverage width of 54” in order to accommodate variance and rack set backs on 4’ aisles.</w:t>
      </w:r>
    </w:p>
    <w:p w14:paraId="090057B9" w14:textId="6F5E10A8" w:rsidR="00A002F2" w:rsidRDefault="00A002F2" w:rsidP="00A002F2">
      <w:pPr>
        <w:pStyle w:val="ListParagraph"/>
        <w:numPr>
          <w:ilvl w:val="0"/>
          <w:numId w:val="21"/>
        </w:numPr>
        <w:spacing w:after="240"/>
        <w:contextualSpacing w:val="0"/>
      </w:pPr>
      <w:r>
        <w:t xml:space="preserve">Single aisle end containment door models shall have an aisle coverage width of 37.5” in order to accommodate variance and rack set backs on 36” aisles. </w:t>
      </w:r>
    </w:p>
    <w:p w14:paraId="6D321C10" w14:textId="3E4DEEEA" w:rsidR="00A002F2" w:rsidRDefault="00E27AC7" w:rsidP="00A002F2">
      <w:pPr>
        <w:pStyle w:val="ListParagraph"/>
        <w:numPr>
          <w:ilvl w:val="0"/>
          <w:numId w:val="21"/>
        </w:numPr>
        <w:spacing w:after="240"/>
        <w:contextualSpacing w:val="0"/>
      </w:pPr>
      <w:r>
        <w:t>Sliding</w:t>
      </w:r>
      <w:r w:rsidR="00A002F2">
        <w:t xml:space="preserve"> door shall have no threshold.</w:t>
      </w:r>
    </w:p>
    <w:p w14:paraId="3BFCFC63" w14:textId="1E11D830" w:rsidR="00353822" w:rsidRDefault="00E27AC7" w:rsidP="0049387C">
      <w:pPr>
        <w:pStyle w:val="ListParagraph"/>
        <w:numPr>
          <w:ilvl w:val="0"/>
          <w:numId w:val="21"/>
        </w:numPr>
        <w:spacing w:after="240"/>
        <w:contextualSpacing w:val="0"/>
      </w:pPr>
      <w:r>
        <w:t>Sliding</w:t>
      </w:r>
      <w:r w:rsidR="00A002F2">
        <w:t xml:space="preserve"> door shall close smoothly and quietly.</w:t>
      </w:r>
    </w:p>
    <w:p w14:paraId="1507171C" w14:textId="57F29534" w:rsidR="0049387C" w:rsidRDefault="00E27AC7" w:rsidP="0049387C">
      <w:pPr>
        <w:pStyle w:val="ListParagraph"/>
        <w:numPr>
          <w:ilvl w:val="0"/>
          <w:numId w:val="21"/>
        </w:numPr>
        <w:spacing w:after="240"/>
        <w:contextualSpacing w:val="0"/>
      </w:pPr>
      <w:r>
        <w:t>Sliding doors shall have a</w:t>
      </w:r>
      <w:r w:rsidR="0049387C">
        <w:t xml:space="preserve"> mechanism for holding the door in an open position; the mechanism shall be removable without tools in order to accommodate sites where operators prefer to make this feature temporary.</w:t>
      </w:r>
    </w:p>
    <w:p w14:paraId="74BA7C21" w14:textId="5178941D" w:rsidR="00DE2FA4" w:rsidRDefault="00E27AC7" w:rsidP="00DE2FA4">
      <w:pPr>
        <w:pStyle w:val="ListParagraph"/>
        <w:numPr>
          <w:ilvl w:val="0"/>
          <w:numId w:val="21"/>
        </w:numPr>
        <w:spacing w:after="240"/>
        <w:contextualSpacing w:val="0"/>
      </w:pPr>
      <w:r>
        <w:t>Sliding d</w:t>
      </w:r>
      <w:r w:rsidR="0049387C">
        <w:t>oors shall be adjustable in height to easily accommodate various height equipment racks and shall have an adjustment range to accommodate rack heights between 42U and 50U.</w:t>
      </w:r>
    </w:p>
    <w:p w14:paraId="216305D5" w14:textId="3139053C" w:rsidR="00E20C2C" w:rsidRDefault="00E20C2C" w:rsidP="00DE2FA4">
      <w:pPr>
        <w:pStyle w:val="ListParagraph"/>
        <w:numPr>
          <w:ilvl w:val="0"/>
          <w:numId w:val="21"/>
        </w:numPr>
        <w:spacing w:after="240"/>
        <w:contextualSpacing w:val="0"/>
      </w:pPr>
      <w:r>
        <w:t xml:space="preserve">Center opening doors shall have a side extender panel option to cover 6’ and 8’ aisles. Side extender panels shall also be adjustable in height from 42U to 50U. </w:t>
      </w:r>
    </w:p>
    <w:p w14:paraId="5FDD1F1A" w14:textId="77777777" w:rsidR="00353822" w:rsidRDefault="0049387C" w:rsidP="0049387C">
      <w:pPr>
        <w:pStyle w:val="ListParagraph"/>
        <w:numPr>
          <w:ilvl w:val="0"/>
          <w:numId w:val="21"/>
        </w:numPr>
        <w:spacing w:after="240"/>
        <w:contextualSpacing w:val="0"/>
      </w:pPr>
      <w:r>
        <w:t xml:space="preserve">Sliding Doors shall have clear, twin-wall polycarbonate windows comprising over 75% of each door opening. Twinwall material shall be Class A fire-rated material. </w:t>
      </w:r>
    </w:p>
    <w:p w14:paraId="5A00EFE8" w14:textId="40FF194A" w:rsidR="0049387C" w:rsidRDefault="0049387C" w:rsidP="0049387C">
      <w:pPr>
        <w:pStyle w:val="ListParagraph"/>
        <w:numPr>
          <w:ilvl w:val="0"/>
          <w:numId w:val="21"/>
        </w:numPr>
        <w:spacing w:after="240"/>
        <w:contextualSpacing w:val="0"/>
      </w:pPr>
      <w:r>
        <w:t>Twin-wall panel shall be field replaceable in order to easily swap out damaged inserts with a replacement time of less than 20 minutes to minimize disruption to containment.</w:t>
      </w:r>
    </w:p>
    <w:p w14:paraId="6733593E" w14:textId="37F218D0" w:rsidR="007D6D63" w:rsidRDefault="007D6D63" w:rsidP="007D6D63">
      <w:pPr>
        <w:pStyle w:val="ListParagraph"/>
        <w:numPr>
          <w:ilvl w:val="0"/>
          <w:numId w:val="21"/>
        </w:numPr>
        <w:spacing w:after="240"/>
        <w:contextualSpacing w:val="0"/>
      </w:pPr>
      <w:bookmarkStart w:id="0" w:name="_GoBack"/>
      <w:r>
        <w:t>There shall be no</w:t>
      </w:r>
      <w:r>
        <w:t xml:space="preserve"> brush gaskets </w:t>
      </w:r>
      <w:r>
        <w:t>at the bottom of the door</w:t>
      </w:r>
      <w:r>
        <w:t xml:space="preserve"> to allow for pressure relief </w:t>
      </w:r>
      <w:r w:rsidR="00197B45">
        <w:t>or make up air when airflow falls out of balance</w:t>
      </w:r>
      <w:r>
        <w:t xml:space="preserve">. </w:t>
      </w:r>
    </w:p>
    <w:bookmarkEnd w:id="0"/>
    <w:p w14:paraId="0A741400" w14:textId="7056ABE4" w:rsidR="00583176" w:rsidRDefault="0098275A" w:rsidP="00216546">
      <w:r>
        <w:rPr>
          <w:b/>
        </w:rPr>
        <w:t>PART 3</w:t>
      </w:r>
      <w:r w:rsidRPr="00F82ECD">
        <w:rPr>
          <w:b/>
        </w:rPr>
        <w:t xml:space="preserve"> – </w:t>
      </w:r>
      <w:r>
        <w:rPr>
          <w:b/>
        </w:rPr>
        <w:t>EXECUTION</w:t>
      </w:r>
    </w:p>
    <w:p w14:paraId="62B0E630" w14:textId="77777777" w:rsidR="00583176" w:rsidRDefault="00583176" w:rsidP="00216546"/>
    <w:p w14:paraId="54CF7DEB" w14:textId="3A85F7DD" w:rsidR="00216546" w:rsidRDefault="00216546" w:rsidP="00216546">
      <w:r>
        <w:t xml:space="preserve">3.1 </w:t>
      </w:r>
      <w:r w:rsidR="00AA50D6">
        <w:tab/>
      </w:r>
      <w:r w:rsidR="00583176">
        <w:t>PREPARATION</w:t>
      </w:r>
    </w:p>
    <w:p w14:paraId="480D4802" w14:textId="77777777" w:rsidR="00AA50D6" w:rsidRDefault="00AA50D6" w:rsidP="00216546"/>
    <w:p w14:paraId="10BE0368" w14:textId="6A3BBC66" w:rsidR="000F0727" w:rsidRDefault="000F0727" w:rsidP="00A542D1">
      <w:pPr>
        <w:pStyle w:val="ListParagraph"/>
        <w:numPr>
          <w:ilvl w:val="0"/>
          <w:numId w:val="23"/>
        </w:numPr>
        <w:spacing w:after="240"/>
        <w:contextualSpacing w:val="0"/>
      </w:pPr>
      <w:r>
        <w:t>Examine sub-surfaces to receive work.</w:t>
      </w:r>
    </w:p>
    <w:p w14:paraId="64956054" w14:textId="4682E3CE" w:rsidR="000F0727" w:rsidRDefault="000F0727" w:rsidP="00A542D1">
      <w:pPr>
        <w:pStyle w:val="ListParagraph"/>
        <w:numPr>
          <w:ilvl w:val="0"/>
          <w:numId w:val="23"/>
        </w:numPr>
        <w:spacing w:after="240"/>
        <w:contextualSpacing w:val="0"/>
      </w:pPr>
      <w:r>
        <w:t>Cabinets to which doors are attached should be level and square and properly secured to the floor.</w:t>
      </w:r>
    </w:p>
    <w:p w14:paraId="519D7585" w14:textId="3858E63D" w:rsidR="000F0727" w:rsidRDefault="000F0727" w:rsidP="00A542D1">
      <w:pPr>
        <w:pStyle w:val="ListParagraph"/>
        <w:numPr>
          <w:ilvl w:val="0"/>
          <w:numId w:val="23"/>
        </w:numPr>
        <w:spacing w:after="240"/>
        <w:contextualSpacing w:val="0"/>
      </w:pPr>
      <w:r>
        <w:t>Any discrepancies need to be corrected prior to installation of the door.</w:t>
      </w:r>
    </w:p>
    <w:p w14:paraId="4C52AAA8" w14:textId="77777777" w:rsidR="00583176" w:rsidRDefault="00583176" w:rsidP="00216546"/>
    <w:p w14:paraId="371E8B72" w14:textId="0CC69D1C" w:rsidR="00216546" w:rsidRDefault="00583176" w:rsidP="00216546">
      <w:r>
        <w:t xml:space="preserve">3.2 </w:t>
      </w:r>
      <w:r w:rsidR="00AA50D6">
        <w:tab/>
      </w:r>
      <w:r w:rsidR="00216546">
        <w:t>INSTALLATION</w:t>
      </w:r>
    </w:p>
    <w:p w14:paraId="3D1FECA7" w14:textId="77777777" w:rsidR="00AA50D6" w:rsidRDefault="00AA50D6" w:rsidP="00216546"/>
    <w:p w14:paraId="0B1627AF" w14:textId="77777777" w:rsidR="00446798" w:rsidRDefault="0055020F" w:rsidP="00AA50D6">
      <w:pPr>
        <w:pStyle w:val="ListParagraph"/>
        <w:numPr>
          <w:ilvl w:val="0"/>
          <w:numId w:val="23"/>
        </w:numPr>
        <w:spacing w:after="240"/>
        <w:contextualSpacing w:val="0"/>
      </w:pPr>
      <w:r w:rsidRPr="0055020F">
        <w:t xml:space="preserve">Install aisle containment doors using the manufacturer’s installation instructions. </w:t>
      </w:r>
    </w:p>
    <w:p w14:paraId="3D765454" w14:textId="66B60639" w:rsidR="00813A93" w:rsidRPr="00813A93" w:rsidRDefault="0055020F" w:rsidP="00446798">
      <w:pPr>
        <w:pStyle w:val="ListParagraph"/>
        <w:numPr>
          <w:ilvl w:val="0"/>
          <w:numId w:val="23"/>
        </w:numPr>
        <w:spacing w:after="240"/>
        <w:contextualSpacing w:val="0"/>
      </w:pPr>
      <w:r w:rsidRPr="0055020F">
        <w:t>Doors must be secured to the frame of the equipment cabinets (or alternative structure) and to the floor.</w:t>
      </w:r>
      <w:r w:rsidR="00813A93" w:rsidRPr="00813A93">
        <w:t xml:space="preserve"> </w:t>
      </w:r>
    </w:p>
    <w:p w14:paraId="594863FD" w14:textId="77777777" w:rsidR="00921144" w:rsidRDefault="00813A93" w:rsidP="00921144">
      <w:pPr>
        <w:pStyle w:val="ListParagraph"/>
        <w:numPr>
          <w:ilvl w:val="0"/>
          <w:numId w:val="23"/>
        </w:numPr>
        <w:spacing w:after="240"/>
        <w:contextualSpacing w:val="0"/>
      </w:pPr>
      <w:r w:rsidRPr="00813A93">
        <w:t>Level and align doorframe prior to permanently fastening.</w:t>
      </w:r>
    </w:p>
    <w:p w14:paraId="323FF163" w14:textId="0F010750" w:rsidR="0055020F" w:rsidRDefault="0055020F" w:rsidP="00921144">
      <w:pPr>
        <w:pStyle w:val="ListParagraph"/>
        <w:numPr>
          <w:ilvl w:val="0"/>
          <w:numId w:val="23"/>
        </w:numPr>
        <w:spacing w:after="240"/>
        <w:contextualSpacing w:val="0"/>
      </w:pPr>
      <w:r w:rsidRPr="0055020F">
        <w:t>Installers shall provide appropriate floor installation hardware as defined by local code or the authority having jurisdiction (AHJ). Additional installation brackets may be required.</w:t>
      </w:r>
    </w:p>
    <w:p w14:paraId="49A34DCD" w14:textId="4082B812" w:rsidR="00216546" w:rsidRDefault="00216546" w:rsidP="00AA50D6">
      <w:pPr>
        <w:spacing w:after="240"/>
      </w:pPr>
      <w:r>
        <w:t xml:space="preserve">3.3 </w:t>
      </w:r>
      <w:r w:rsidR="00AA50D6">
        <w:tab/>
      </w:r>
      <w:r>
        <w:t>ADJUSTING AND CLEANING</w:t>
      </w:r>
    </w:p>
    <w:p w14:paraId="18EC9D4C" w14:textId="31B868AF" w:rsidR="00216546" w:rsidRDefault="00216546" w:rsidP="00AA50D6">
      <w:pPr>
        <w:pStyle w:val="ListParagraph"/>
        <w:numPr>
          <w:ilvl w:val="0"/>
          <w:numId w:val="24"/>
        </w:numPr>
        <w:spacing w:after="240"/>
        <w:contextualSpacing w:val="0"/>
      </w:pPr>
      <w:r>
        <w:t xml:space="preserve">Adjust doors for smooth operation, and, when closed, the door shall be centered </w:t>
      </w:r>
      <w:r w:rsidR="00A36872">
        <w:t>on the aisle ends.</w:t>
      </w:r>
    </w:p>
    <w:p w14:paraId="28383256" w14:textId="2C496C87" w:rsidR="00583176" w:rsidRDefault="00216546" w:rsidP="00AA50D6">
      <w:pPr>
        <w:pStyle w:val="ListParagraph"/>
        <w:numPr>
          <w:ilvl w:val="0"/>
          <w:numId w:val="24"/>
        </w:numPr>
        <w:spacing w:after="240"/>
        <w:contextualSpacing w:val="0"/>
      </w:pPr>
      <w:r>
        <w:t xml:space="preserve">Clean </w:t>
      </w:r>
      <w:r w:rsidR="00D0407F">
        <w:t>doors</w:t>
      </w:r>
      <w:r w:rsidR="00A36872">
        <w:t xml:space="preserve"> with mild soap and water solution. </w:t>
      </w:r>
      <w:r>
        <w:t xml:space="preserve"> </w:t>
      </w:r>
    </w:p>
    <w:p w14:paraId="1FE65754" w14:textId="77777777" w:rsidR="00583176" w:rsidRDefault="00583176" w:rsidP="00216546"/>
    <w:p w14:paraId="00AF7DDA" w14:textId="3175355C" w:rsidR="00583176" w:rsidRDefault="00A36872" w:rsidP="004806E6">
      <w:r>
        <w:t>END OF SECTION</w:t>
      </w:r>
    </w:p>
    <w:sectPr w:rsidR="00583176" w:rsidSect="00581995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A85439" w14:textId="77777777" w:rsidR="0055020F" w:rsidRDefault="0055020F" w:rsidP="00CE6422">
      <w:r>
        <w:separator/>
      </w:r>
    </w:p>
  </w:endnote>
  <w:endnote w:type="continuationSeparator" w:id="0">
    <w:p w14:paraId="32869E40" w14:textId="77777777" w:rsidR="0055020F" w:rsidRDefault="0055020F" w:rsidP="00CE6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792C2" w14:textId="77777777" w:rsidR="0055020F" w:rsidRDefault="0055020F" w:rsidP="00F82E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25F4D2" w14:textId="77777777" w:rsidR="0055020F" w:rsidRDefault="0055020F" w:rsidP="00CE642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B79A9" w14:textId="77777777" w:rsidR="0055020F" w:rsidRPr="00924CE2" w:rsidRDefault="0055020F" w:rsidP="00924CE2">
    <w:pPr>
      <w:pStyle w:val="Footer"/>
      <w:framePr w:wrap="around" w:vAnchor="text" w:hAnchor="page" w:x="9901" w:y="69"/>
      <w:rPr>
        <w:rStyle w:val="PageNumber"/>
        <w:sz w:val="18"/>
      </w:rPr>
    </w:pPr>
    <w:r w:rsidRPr="00924CE2">
      <w:rPr>
        <w:rStyle w:val="PageNumber"/>
        <w:sz w:val="18"/>
      </w:rPr>
      <w:fldChar w:fldCharType="begin"/>
    </w:r>
    <w:r w:rsidRPr="00924CE2">
      <w:rPr>
        <w:rStyle w:val="PageNumber"/>
        <w:sz w:val="18"/>
      </w:rPr>
      <w:instrText xml:space="preserve">PAGE  </w:instrText>
    </w:r>
    <w:r w:rsidRPr="00924CE2">
      <w:rPr>
        <w:rStyle w:val="PageNumber"/>
        <w:sz w:val="18"/>
      </w:rPr>
      <w:fldChar w:fldCharType="separate"/>
    </w:r>
    <w:r w:rsidR="00197B45">
      <w:rPr>
        <w:rStyle w:val="PageNumber"/>
        <w:noProof/>
        <w:sz w:val="18"/>
      </w:rPr>
      <w:t>1</w:t>
    </w:r>
    <w:r w:rsidRPr="00924CE2">
      <w:rPr>
        <w:rStyle w:val="PageNumber"/>
        <w:sz w:val="18"/>
      </w:rPr>
      <w:fldChar w:fldCharType="end"/>
    </w:r>
  </w:p>
  <w:p w14:paraId="6D270F20" w14:textId="46DD610A" w:rsidR="0055020F" w:rsidRPr="00CE6422" w:rsidRDefault="007D25E6" w:rsidP="00CE6422">
    <w:pPr>
      <w:pStyle w:val="Footer"/>
      <w:pBdr>
        <w:top w:val="single" w:sz="4" w:space="1" w:color="auto"/>
      </w:pBdr>
      <w:ind w:right="360"/>
      <w:rPr>
        <w:sz w:val="18"/>
      </w:rPr>
    </w:pPr>
    <w:r>
      <w:rPr>
        <w:sz w:val="18"/>
      </w:rPr>
      <w:t>Revision 2.0 20</w:t>
    </w:r>
    <w:r w:rsidR="0055020F">
      <w:rPr>
        <w:sz w:val="18"/>
      </w:rPr>
      <w:t>SEP14</w:t>
    </w:r>
    <w:r w:rsidR="0055020F">
      <w:rPr>
        <w:sz w:val="18"/>
      </w:rPr>
      <w:tab/>
    </w:r>
    <w:r w:rsidR="0055020F" w:rsidRPr="00CE6422">
      <w:rPr>
        <w:sz w:val="18"/>
      </w:rPr>
      <w:t>Polargy PolarPlex</w:t>
    </w:r>
    <w:r w:rsidR="0055020F" w:rsidRPr="00CE6422">
      <w:rPr>
        <w:sz w:val="18"/>
        <w:vertAlign w:val="superscript"/>
      </w:rPr>
      <w:t>TM</w:t>
    </w:r>
    <w:r w:rsidR="0055020F" w:rsidRPr="00CE6422">
      <w:rPr>
        <w:sz w:val="18"/>
      </w:rPr>
      <w:t xml:space="preserve"> Aisle Containment Specifications</w:t>
    </w:r>
    <w:r w:rsidR="0055020F">
      <w:rPr>
        <w:sz w:val="18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886D40" w14:textId="77777777" w:rsidR="0055020F" w:rsidRDefault="0055020F" w:rsidP="00CE6422">
      <w:r>
        <w:separator/>
      </w:r>
    </w:p>
  </w:footnote>
  <w:footnote w:type="continuationSeparator" w:id="0">
    <w:p w14:paraId="03244D9B" w14:textId="77777777" w:rsidR="0055020F" w:rsidRDefault="0055020F" w:rsidP="00CE6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0A4A"/>
    <w:multiLevelType w:val="hybridMultilevel"/>
    <w:tmpl w:val="F0CA15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50AAE"/>
    <w:multiLevelType w:val="hybridMultilevel"/>
    <w:tmpl w:val="EAC878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A221E"/>
    <w:multiLevelType w:val="multilevel"/>
    <w:tmpl w:val="AABED54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70337"/>
    <w:multiLevelType w:val="multilevel"/>
    <w:tmpl w:val="AABED54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90FBC"/>
    <w:multiLevelType w:val="multilevel"/>
    <w:tmpl w:val="9D1A73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93058B8"/>
    <w:multiLevelType w:val="multilevel"/>
    <w:tmpl w:val="AABED546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4F63B0"/>
    <w:multiLevelType w:val="hybridMultilevel"/>
    <w:tmpl w:val="633C91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81409"/>
    <w:multiLevelType w:val="multilevel"/>
    <w:tmpl w:val="AABED54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11E00"/>
    <w:multiLevelType w:val="multilevel"/>
    <w:tmpl w:val="AABED54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F56BA"/>
    <w:multiLevelType w:val="multilevel"/>
    <w:tmpl w:val="7F64C752"/>
    <w:styleLink w:val="SPEC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>
    <w:nsid w:val="33BA184B"/>
    <w:multiLevelType w:val="multilevel"/>
    <w:tmpl w:val="44FE59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747484"/>
    <w:multiLevelType w:val="multilevel"/>
    <w:tmpl w:val="AABED54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4712D5"/>
    <w:multiLevelType w:val="multilevel"/>
    <w:tmpl w:val="AABED54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175B24"/>
    <w:multiLevelType w:val="multilevel"/>
    <w:tmpl w:val="AABED54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57030"/>
    <w:multiLevelType w:val="multilevel"/>
    <w:tmpl w:val="AABED54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8F7A75"/>
    <w:multiLevelType w:val="multilevel"/>
    <w:tmpl w:val="AABED54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F2525"/>
    <w:multiLevelType w:val="multilevel"/>
    <w:tmpl w:val="D9DA3B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20" w:hanging="180"/>
      </w:pPr>
      <w:rPr>
        <w:rFonts w:hint="default"/>
      </w:rPr>
    </w:lvl>
  </w:abstractNum>
  <w:abstractNum w:abstractNumId="17">
    <w:nsid w:val="44581A01"/>
    <w:multiLevelType w:val="multilevel"/>
    <w:tmpl w:val="AABED54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C37960"/>
    <w:multiLevelType w:val="multilevel"/>
    <w:tmpl w:val="789EE8F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E9021C4"/>
    <w:multiLevelType w:val="multilevel"/>
    <w:tmpl w:val="AABED54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0E50C0"/>
    <w:multiLevelType w:val="multilevel"/>
    <w:tmpl w:val="AABED54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3E2507"/>
    <w:multiLevelType w:val="multilevel"/>
    <w:tmpl w:val="AABED54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D22623"/>
    <w:multiLevelType w:val="multilevel"/>
    <w:tmpl w:val="B70242B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676A1276"/>
    <w:multiLevelType w:val="multilevel"/>
    <w:tmpl w:val="AABED54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2D438B"/>
    <w:multiLevelType w:val="multilevel"/>
    <w:tmpl w:val="789EE8F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9617E9F"/>
    <w:multiLevelType w:val="multilevel"/>
    <w:tmpl w:val="E3D4D9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AA63563"/>
    <w:multiLevelType w:val="hybridMultilevel"/>
    <w:tmpl w:val="0EF2C3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D41161"/>
    <w:multiLevelType w:val="multilevel"/>
    <w:tmpl w:val="09E4C2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E64706"/>
    <w:multiLevelType w:val="multilevel"/>
    <w:tmpl w:val="F1EA68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05949CF"/>
    <w:multiLevelType w:val="multilevel"/>
    <w:tmpl w:val="AABED54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DB2DB8"/>
    <w:multiLevelType w:val="multilevel"/>
    <w:tmpl w:val="AABED54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75CC4"/>
    <w:multiLevelType w:val="multilevel"/>
    <w:tmpl w:val="483C9B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22"/>
  </w:num>
  <w:num w:numId="3">
    <w:abstractNumId w:val="27"/>
  </w:num>
  <w:num w:numId="4">
    <w:abstractNumId w:val="11"/>
  </w:num>
  <w:num w:numId="5">
    <w:abstractNumId w:val="7"/>
  </w:num>
  <w:num w:numId="6">
    <w:abstractNumId w:val="29"/>
  </w:num>
  <w:num w:numId="7">
    <w:abstractNumId w:val="18"/>
  </w:num>
  <w:num w:numId="8">
    <w:abstractNumId w:val="13"/>
  </w:num>
  <w:num w:numId="9">
    <w:abstractNumId w:val="20"/>
  </w:num>
  <w:num w:numId="10">
    <w:abstractNumId w:val="19"/>
  </w:num>
  <w:num w:numId="11">
    <w:abstractNumId w:val="23"/>
  </w:num>
  <w:num w:numId="12">
    <w:abstractNumId w:val="12"/>
  </w:num>
  <w:num w:numId="13">
    <w:abstractNumId w:val="2"/>
  </w:num>
  <w:num w:numId="14">
    <w:abstractNumId w:val="28"/>
  </w:num>
  <w:num w:numId="15">
    <w:abstractNumId w:val="5"/>
  </w:num>
  <w:num w:numId="16">
    <w:abstractNumId w:val="21"/>
  </w:num>
  <w:num w:numId="17">
    <w:abstractNumId w:val="3"/>
  </w:num>
  <w:num w:numId="18">
    <w:abstractNumId w:val="25"/>
  </w:num>
  <w:num w:numId="19">
    <w:abstractNumId w:val="4"/>
  </w:num>
  <w:num w:numId="20">
    <w:abstractNumId w:val="17"/>
  </w:num>
  <w:num w:numId="21">
    <w:abstractNumId w:val="14"/>
  </w:num>
  <w:num w:numId="22">
    <w:abstractNumId w:val="15"/>
  </w:num>
  <w:num w:numId="23">
    <w:abstractNumId w:val="8"/>
  </w:num>
  <w:num w:numId="24">
    <w:abstractNumId w:val="30"/>
  </w:num>
  <w:num w:numId="25">
    <w:abstractNumId w:val="0"/>
  </w:num>
  <w:num w:numId="26">
    <w:abstractNumId w:val="26"/>
  </w:num>
  <w:num w:numId="27">
    <w:abstractNumId w:val="1"/>
  </w:num>
  <w:num w:numId="28">
    <w:abstractNumId w:val="10"/>
  </w:num>
  <w:num w:numId="29">
    <w:abstractNumId w:val="16"/>
  </w:num>
  <w:num w:numId="30">
    <w:abstractNumId w:val="31"/>
  </w:num>
  <w:num w:numId="31">
    <w:abstractNumId w:val="24"/>
  </w:num>
  <w:num w:numId="32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22"/>
    <w:rsid w:val="00005D85"/>
    <w:rsid w:val="00006C07"/>
    <w:rsid w:val="00007C99"/>
    <w:rsid w:val="00031BC9"/>
    <w:rsid w:val="00031D2E"/>
    <w:rsid w:val="00041E0C"/>
    <w:rsid w:val="00074DBE"/>
    <w:rsid w:val="00077EED"/>
    <w:rsid w:val="00091613"/>
    <w:rsid w:val="000916B2"/>
    <w:rsid w:val="00096B62"/>
    <w:rsid w:val="000A2FF8"/>
    <w:rsid w:val="000C7C01"/>
    <w:rsid w:val="000E11B1"/>
    <w:rsid w:val="000F0727"/>
    <w:rsid w:val="000F4331"/>
    <w:rsid w:val="000F7EAD"/>
    <w:rsid w:val="00145EE7"/>
    <w:rsid w:val="00153F32"/>
    <w:rsid w:val="00162819"/>
    <w:rsid w:val="00162B56"/>
    <w:rsid w:val="0016468C"/>
    <w:rsid w:val="0017147A"/>
    <w:rsid w:val="00197B45"/>
    <w:rsid w:val="001A3767"/>
    <w:rsid w:val="001D179D"/>
    <w:rsid w:val="001D23D0"/>
    <w:rsid w:val="001D7ED2"/>
    <w:rsid w:val="001E37F9"/>
    <w:rsid w:val="00216546"/>
    <w:rsid w:val="00231B1B"/>
    <w:rsid w:val="00281964"/>
    <w:rsid w:val="0029065E"/>
    <w:rsid w:val="00291B69"/>
    <w:rsid w:val="00296ED9"/>
    <w:rsid w:val="002B6D8C"/>
    <w:rsid w:val="002E1E99"/>
    <w:rsid w:val="002E21C1"/>
    <w:rsid w:val="002E7EC3"/>
    <w:rsid w:val="002F1C98"/>
    <w:rsid w:val="003003F2"/>
    <w:rsid w:val="003073DC"/>
    <w:rsid w:val="00333174"/>
    <w:rsid w:val="00336826"/>
    <w:rsid w:val="00336859"/>
    <w:rsid w:val="00353822"/>
    <w:rsid w:val="00357CFE"/>
    <w:rsid w:val="00360E23"/>
    <w:rsid w:val="00365009"/>
    <w:rsid w:val="003949F7"/>
    <w:rsid w:val="003A0106"/>
    <w:rsid w:val="003B49AE"/>
    <w:rsid w:val="003C4DAF"/>
    <w:rsid w:val="00413C9D"/>
    <w:rsid w:val="00432ABC"/>
    <w:rsid w:val="00446798"/>
    <w:rsid w:val="00455DDD"/>
    <w:rsid w:val="004577E7"/>
    <w:rsid w:val="004766DC"/>
    <w:rsid w:val="004772B3"/>
    <w:rsid w:val="004806E6"/>
    <w:rsid w:val="0049387C"/>
    <w:rsid w:val="004A3CE6"/>
    <w:rsid w:val="004C6418"/>
    <w:rsid w:val="004F2B14"/>
    <w:rsid w:val="00526E9D"/>
    <w:rsid w:val="00530D11"/>
    <w:rsid w:val="00543F0C"/>
    <w:rsid w:val="0055020F"/>
    <w:rsid w:val="005773EE"/>
    <w:rsid w:val="00581995"/>
    <w:rsid w:val="00583176"/>
    <w:rsid w:val="00596D20"/>
    <w:rsid w:val="005A3802"/>
    <w:rsid w:val="005B1227"/>
    <w:rsid w:val="005B538E"/>
    <w:rsid w:val="005D0AFD"/>
    <w:rsid w:val="005D5ACC"/>
    <w:rsid w:val="005E2FD8"/>
    <w:rsid w:val="005E7D55"/>
    <w:rsid w:val="005F51D1"/>
    <w:rsid w:val="00611734"/>
    <w:rsid w:val="00624ED4"/>
    <w:rsid w:val="00630148"/>
    <w:rsid w:val="00634CFD"/>
    <w:rsid w:val="006611DC"/>
    <w:rsid w:val="0067003A"/>
    <w:rsid w:val="006744B7"/>
    <w:rsid w:val="0069077E"/>
    <w:rsid w:val="00690F84"/>
    <w:rsid w:val="006B57E2"/>
    <w:rsid w:val="006B6723"/>
    <w:rsid w:val="006D33B0"/>
    <w:rsid w:val="00700278"/>
    <w:rsid w:val="0070123E"/>
    <w:rsid w:val="007061E2"/>
    <w:rsid w:val="00723637"/>
    <w:rsid w:val="00725AA6"/>
    <w:rsid w:val="007314A7"/>
    <w:rsid w:val="007643EE"/>
    <w:rsid w:val="00764D2F"/>
    <w:rsid w:val="00765E4A"/>
    <w:rsid w:val="007670B4"/>
    <w:rsid w:val="0077713B"/>
    <w:rsid w:val="007815D1"/>
    <w:rsid w:val="00791155"/>
    <w:rsid w:val="007A7DCE"/>
    <w:rsid w:val="007B18CE"/>
    <w:rsid w:val="007B74B7"/>
    <w:rsid w:val="007C0D71"/>
    <w:rsid w:val="007C3B92"/>
    <w:rsid w:val="007D25E6"/>
    <w:rsid w:val="007D3709"/>
    <w:rsid w:val="007D6D63"/>
    <w:rsid w:val="007D7DFB"/>
    <w:rsid w:val="007F77CB"/>
    <w:rsid w:val="007F79F0"/>
    <w:rsid w:val="00800990"/>
    <w:rsid w:val="00813A93"/>
    <w:rsid w:val="00827924"/>
    <w:rsid w:val="00830938"/>
    <w:rsid w:val="00834D66"/>
    <w:rsid w:val="00841B66"/>
    <w:rsid w:val="00850E48"/>
    <w:rsid w:val="00862E8E"/>
    <w:rsid w:val="00896154"/>
    <w:rsid w:val="008A60C3"/>
    <w:rsid w:val="008A6B63"/>
    <w:rsid w:val="008B0F20"/>
    <w:rsid w:val="008E271C"/>
    <w:rsid w:val="008E501F"/>
    <w:rsid w:val="008E51F3"/>
    <w:rsid w:val="008F7CEF"/>
    <w:rsid w:val="00915D29"/>
    <w:rsid w:val="00921144"/>
    <w:rsid w:val="00924CE2"/>
    <w:rsid w:val="00942507"/>
    <w:rsid w:val="00954DCE"/>
    <w:rsid w:val="009577D5"/>
    <w:rsid w:val="0098275A"/>
    <w:rsid w:val="009848F2"/>
    <w:rsid w:val="009B1F5D"/>
    <w:rsid w:val="009C3448"/>
    <w:rsid w:val="009F0A2A"/>
    <w:rsid w:val="009F3BEB"/>
    <w:rsid w:val="00A002F2"/>
    <w:rsid w:val="00A131BC"/>
    <w:rsid w:val="00A322E7"/>
    <w:rsid w:val="00A34AA9"/>
    <w:rsid w:val="00A35596"/>
    <w:rsid w:val="00A36872"/>
    <w:rsid w:val="00A47A35"/>
    <w:rsid w:val="00A542D1"/>
    <w:rsid w:val="00A92D3B"/>
    <w:rsid w:val="00AA50D6"/>
    <w:rsid w:val="00AC01AD"/>
    <w:rsid w:val="00AE62D5"/>
    <w:rsid w:val="00AF6FAF"/>
    <w:rsid w:val="00B119AE"/>
    <w:rsid w:val="00B16B3C"/>
    <w:rsid w:val="00B24D81"/>
    <w:rsid w:val="00B54719"/>
    <w:rsid w:val="00B63390"/>
    <w:rsid w:val="00BA1288"/>
    <w:rsid w:val="00BA37D4"/>
    <w:rsid w:val="00BC4C3A"/>
    <w:rsid w:val="00BE67B0"/>
    <w:rsid w:val="00BF2632"/>
    <w:rsid w:val="00C0271A"/>
    <w:rsid w:val="00C24DC8"/>
    <w:rsid w:val="00C47BC8"/>
    <w:rsid w:val="00C54CEA"/>
    <w:rsid w:val="00C555F2"/>
    <w:rsid w:val="00C62C17"/>
    <w:rsid w:val="00C632D4"/>
    <w:rsid w:val="00C648A9"/>
    <w:rsid w:val="00C71BA1"/>
    <w:rsid w:val="00C911B6"/>
    <w:rsid w:val="00C923BE"/>
    <w:rsid w:val="00CB4C14"/>
    <w:rsid w:val="00CD1581"/>
    <w:rsid w:val="00CD26A6"/>
    <w:rsid w:val="00CE01C5"/>
    <w:rsid w:val="00CE6422"/>
    <w:rsid w:val="00CF42DB"/>
    <w:rsid w:val="00CF7D3C"/>
    <w:rsid w:val="00D03A6A"/>
    <w:rsid w:val="00D0407F"/>
    <w:rsid w:val="00D07A81"/>
    <w:rsid w:val="00D26AD1"/>
    <w:rsid w:val="00D36277"/>
    <w:rsid w:val="00D41E49"/>
    <w:rsid w:val="00D4202F"/>
    <w:rsid w:val="00D546A4"/>
    <w:rsid w:val="00D57313"/>
    <w:rsid w:val="00D71EA2"/>
    <w:rsid w:val="00D83A4B"/>
    <w:rsid w:val="00D9604D"/>
    <w:rsid w:val="00DC1A8E"/>
    <w:rsid w:val="00DC5484"/>
    <w:rsid w:val="00DE2FA4"/>
    <w:rsid w:val="00DF441F"/>
    <w:rsid w:val="00DF5BB7"/>
    <w:rsid w:val="00E04EB4"/>
    <w:rsid w:val="00E20C2C"/>
    <w:rsid w:val="00E27AC7"/>
    <w:rsid w:val="00E40A7C"/>
    <w:rsid w:val="00E6501E"/>
    <w:rsid w:val="00E66CAA"/>
    <w:rsid w:val="00E85D8F"/>
    <w:rsid w:val="00E97AE5"/>
    <w:rsid w:val="00EA535C"/>
    <w:rsid w:val="00EE72AA"/>
    <w:rsid w:val="00F04EBB"/>
    <w:rsid w:val="00F25210"/>
    <w:rsid w:val="00F32EC3"/>
    <w:rsid w:val="00F4485B"/>
    <w:rsid w:val="00F5546C"/>
    <w:rsid w:val="00F56761"/>
    <w:rsid w:val="00F56ECF"/>
    <w:rsid w:val="00F64AAD"/>
    <w:rsid w:val="00F656E2"/>
    <w:rsid w:val="00F74F39"/>
    <w:rsid w:val="00F770FF"/>
    <w:rsid w:val="00F82ECD"/>
    <w:rsid w:val="00FB33EA"/>
    <w:rsid w:val="00FC1D7A"/>
    <w:rsid w:val="00FC5D2F"/>
    <w:rsid w:val="00FD1176"/>
    <w:rsid w:val="00FF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9D48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64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422"/>
  </w:style>
  <w:style w:type="paragraph" w:styleId="Footer">
    <w:name w:val="footer"/>
    <w:basedOn w:val="Normal"/>
    <w:link w:val="FooterChar"/>
    <w:uiPriority w:val="99"/>
    <w:unhideWhenUsed/>
    <w:rsid w:val="00CE64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422"/>
  </w:style>
  <w:style w:type="character" w:styleId="PageNumber">
    <w:name w:val="page number"/>
    <w:basedOn w:val="DefaultParagraphFont"/>
    <w:uiPriority w:val="99"/>
    <w:semiHidden/>
    <w:unhideWhenUsed/>
    <w:rsid w:val="00CE6422"/>
  </w:style>
  <w:style w:type="paragraph" w:styleId="ListParagraph">
    <w:name w:val="List Paragraph"/>
    <w:basedOn w:val="Normal"/>
    <w:qFormat/>
    <w:rsid w:val="00F82ECD"/>
    <w:pPr>
      <w:ind w:left="720"/>
      <w:contextualSpacing/>
    </w:pPr>
  </w:style>
  <w:style w:type="numbering" w:customStyle="1" w:styleId="SPECS">
    <w:name w:val="SPECS"/>
    <w:uiPriority w:val="99"/>
    <w:rsid w:val="003073DC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44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41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rsid w:val="00526E9D"/>
    <w:pPr>
      <w:spacing w:beforeLines="1" w:afterLines="1"/>
    </w:pPr>
    <w:rPr>
      <w:rFonts w:ascii="Times" w:eastAsiaTheme="minorHAnsi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64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422"/>
  </w:style>
  <w:style w:type="paragraph" w:styleId="Footer">
    <w:name w:val="footer"/>
    <w:basedOn w:val="Normal"/>
    <w:link w:val="FooterChar"/>
    <w:uiPriority w:val="99"/>
    <w:unhideWhenUsed/>
    <w:rsid w:val="00CE64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422"/>
  </w:style>
  <w:style w:type="character" w:styleId="PageNumber">
    <w:name w:val="page number"/>
    <w:basedOn w:val="DefaultParagraphFont"/>
    <w:uiPriority w:val="99"/>
    <w:semiHidden/>
    <w:unhideWhenUsed/>
    <w:rsid w:val="00CE6422"/>
  </w:style>
  <w:style w:type="paragraph" w:styleId="ListParagraph">
    <w:name w:val="List Paragraph"/>
    <w:basedOn w:val="Normal"/>
    <w:qFormat/>
    <w:rsid w:val="00F82ECD"/>
    <w:pPr>
      <w:ind w:left="720"/>
      <w:contextualSpacing/>
    </w:pPr>
  </w:style>
  <w:style w:type="numbering" w:customStyle="1" w:styleId="SPECS">
    <w:name w:val="SPECS"/>
    <w:uiPriority w:val="99"/>
    <w:rsid w:val="003073DC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44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41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rsid w:val="00526E9D"/>
    <w:pPr>
      <w:spacing w:beforeLines="1" w:afterLines="1"/>
    </w:pPr>
    <w:rPr>
      <w:rFonts w:ascii="Times" w:eastAsiaTheme="minorHAnsi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538</Words>
  <Characters>3068</Characters>
  <Application>Microsoft Macintosh Word</Application>
  <DocSecurity>0</DocSecurity>
  <Lines>25</Lines>
  <Paragraphs>7</Paragraphs>
  <ScaleCrop>false</ScaleCrop>
  <Company>Polargy, Inc.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 Frame</dc:creator>
  <cp:keywords/>
  <dc:description/>
  <cp:lastModifiedBy>Cary Frame</cp:lastModifiedBy>
  <cp:revision>9</cp:revision>
  <dcterms:created xsi:type="dcterms:W3CDTF">2014-09-20T23:31:00Z</dcterms:created>
  <dcterms:modified xsi:type="dcterms:W3CDTF">2014-09-20T23:44:00Z</dcterms:modified>
</cp:coreProperties>
</file>